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1C" w:rsidRPr="00855D1C" w:rsidRDefault="00855D1C" w:rsidP="00855D1C">
      <w:pPr>
        <w:rPr>
          <w:b/>
          <w:sz w:val="52"/>
          <w:szCs w:val="52"/>
        </w:rPr>
      </w:pPr>
      <w:r w:rsidRPr="00855D1C">
        <w:rPr>
          <w:b/>
          <w:sz w:val="52"/>
          <w:szCs w:val="52"/>
        </w:rPr>
        <w:t xml:space="preserve">         P O S T Ę P O W A N I E </w:t>
      </w:r>
    </w:p>
    <w:p w:rsidR="00855D1C" w:rsidRDefault="00855D1C" w:rsidP="00855D1C"/>
    <w:p w:rsidR="00855D1C" w:rsidRDefault="00855D1C" w:rsidP="00855D1C"/>
    <w:p w:rsidR="00855D1C" w:rsidRDefault="00855D1C" w:rsidP="00855D1C">
      <w:r>
        <w:t xml:space="preserve">Zwracamy się z prośbą o przedstawienie oferty na dostawę i montaż </w:t>
      </w:r>
    </w:p>
    <w:p w:rsidR="00855D1C" w:rsidRDefault="00855D1C" w:rsidP="00855D1C">
      <w:r>
        <w:t xml:space="preserve">instalacji fotowoltaicznej o mocy do 400 </w:t>
      </w:r>
      <w:proofErr w:type="spellStart"/>
      <w:r>
        <w:t>kWp</w:t>
      </w:r>
      <w:proofErr w:type="spellEnd"/>
      <w:r>
        <w:t xml:space="preserve">. </w:t>
      </w:r>
      <w:bookmarkStart w:id="0" w:name="_GoBack"/>
      <w:bookmarkEnd w:id="0"/>
    </w:p>
    <w:p w:rsidR="00855D1C" w:rsidRDefault="00855D1C" w:rsidP="00855D1C">
      <w:r>
        <w:t xml:space="preserve">Miejsce realizacji inwestycji: Łukawa 80, 27-612 Wilczyce. </w:t>
      </w:r>
    </w:p>
    <w:p w:rsidR="00855D1C" w:rsidRDefault="00855D1C" w:rsidP="00855D1C">
      <w:r>
        <w:t xml:space="preserve">Miejsce montażu: dach budynku chłodni. </w:t>
      </w:r>
    </w:p>
    <w:p w:rsidR="00855D1C" w:rsidRDefault="00855D1C" w:rsidP="00855D1C"/>
    <w:p w:rsidR="00855D1C" w:rsidRDefault="00855D1C" w:rsidP="00855D1C">
      <w:r>
        <w:t xml:space="preserve">Elementy składowe instalacji fotowoltaicznej to m.in.: </w:t>
      </w:r>
    </w:p>
    <w:p w:rsidR="00855D1C" w:rsidRDefault="00855D1C" w:rsidP="00855D1C">
      <w:r>
        <w:t xml:space="preserve">- zestawy modułów fotowoltaicznych, dwustronnych łącznie o mocy do 400 </w:t>
      </w:r>
      <w:proofErr w:type="spellStart"/>
      <w:r>
        <w:t>kWp</w:t>
      </w:r>
      <w:proofErr w:type="spellEnd"/>
      <w:r>
        <w:t xml:space="preserve">: </w:t>
      </w:r>
    </w:p>
    <w:p w:rsidR="00855D1C" w:rsidRDefault="00855D1C" w:rsidP="00855D1C">
      <w:pPr>
        <w:spacing w:line="254" w:lineRule="auto"/>
      </w:pPr>
      <w:r>
        <w:t xml:space="preserve">• masa modułu: maks. 33 kg; </w:t>
      </w:r>
    </w:p>
    <w:p w:rsidR="00855D1C" w:rsidRDefault="00855D1C" w:rsidP="00855D1C">
      <w:pPr>
        <w:spacing w:line="254" w:lineRule="auto"/>
      </w:pPr>
      <w:r>
        <w:t xml:space="preserve">• współczynnik sprawności modułu: </w:t>
      </w:r>
      <w:proofErr w:type="spellStart"/>
      <w:r>
        <w:t>ηm</w:t>
      </w:r>
      <w:proofErr w:type="spellEnd"/>
      <w:r>
        <w:t xml:space="preserve"> ≥ 20,70%; </w:t>
      </w:r>
    </w:p>
    <w:p w:rsidR="00855D1C" w:rsidRDefault="00855D1C" w:rsidP="00855D1C">
      <w:pPr>
        <w:spacing w:line="254" w:lineRule="auto"/>
      </w:pPr>
      <w:r>
        <w:t xml:space="preserve">• stopień ochrony: min. IP68. </w:t>
      </w:r>
    </w:p>
    <w:p w:rsidR="00855D1C" w:rsidRDefault="00855D1C" w:rsidP="00855D1C">
      <w:pPr>
        <w:spacing w:line="254" w:lineRule="auto"/>
      </w:pPr>
      <w:r>
        <w:t xml:space="preserve">• wyłącznie dodatnia tolerancja mocy; </w:t>
      </w:r>
    </w:p>
    <w:p w:rsidR="00855D1C" w:rsidRDefault="00855D1C" w:rsidP="00855D1C">
      <w:pPr>
        <w:spacing w:line="254" w:lineRule="auto"/>
      </w:pPr>
      <w:r>
        <w:t xml:space="preserve">• wytrzymałość na obciążenia: śnieg ≥ 5.400 Pa </w:t>
      </w:r>
    </w:p>
    <w:p w:rsidR="00855D1C" w:rsidRDefault="00855D1C" w:rsidP="00855D1C"/>
    <w:p w:rsidR="00855D1C" w:rsidRDefault="00855D1C" w:rsidP="00855D1C">
      <w:r>
        <w:t xml:space="preserve">- konstrukcja montażowa na dach płaski do paneli dwustronnych, powłoka </w:t>
      </w:r>
      <w:proofErr w:type="spellStart"/>
      <w:r>
        <w:t>magnelis</w:t>
      </w:r>
      <w:proofErr w:type="spellEnd"/>
      <w:r>
        <w:t xml:space="preserve">, </w:t>
      </w:r>
    </w:p>
    <w:p w:rsidR="00855D1C" w:rsidRDefault="00855D1C" w:rsidP="00855D1C">
      <w:r>
        <w:t xml:space="preserve">- inwertery, </w:t>
      </w:r>
    </w:p>
    <w:p w:rsidR="00855D1C" w:rsidRDefault="00855D1C" w:rsidP="00855D1C">
      <w:pPr>
        <w:spacing w:line="254" w:lineRule="auto"/>
      </w:pPr>
      <w:r>
        <w:t xml:space="preserve">• stopień ochrony: min. IP65; </w:t>
      </w:r>
    </w:p>
    <w:p w:rsidR="00855D1C" w:rsidRDefault="00855D1C" w:rsidP="00855D1C">
      <w:pPr>
        <w:spacing w:line="254" w:lineRule="auto"/>
      </w:pPr>
      <w:r>
        <w:t xml:space="preserve">• sprawność ≥ 97%; </w:t>
      </w:r>
    </w:p>
    <w:p w:rsidR="00855D1C" w:rsidRDefault="00855D1C" w:rsidP="00855D1C">
      <w:pPr>
        <w:spacing w:line="254" w:lineRule="auto"/>
      </w:pPr>
      <w:r>
        <w:t xml:space="preserve">• możliwość komunikacji przez media przewodowe lub bezprzewodowe. </w:t>
      </w:r>
    </w:p>
    <w:p w:rsidR="00855D1C" w:rsidRDefault="00855D1C" w:rsidP="00855D1C"/>
    <w:p w:rsidR="00855D1C" w:rsidRDefault="00855D1C" w:rsidP="00855D1C">
      <w:r>
        <w:t xml:space="preserve">- instalacja elektryczna wraz z automatyką zapewniającą dostosowanie </w:t>
      </w:r>
    </w:p>
    <w:p w:rsidR="00855D1C" w:rsidRDefault="00855D1C" w:rsidP="00855D1C">
      <w:r>
        <w:t xml:space="preserve">parametrów produkowanej energii do parametrów sieci, </w:t>
      </w:r>
    </w:p>
    <w:p w:rsidR="00855D1C" w:rsidRDefault="00855D1C" w:rsidP="00855D1C">
      <w:r>
        <w:t xml:space="preserve">- dwukierunkowy licznik energii elektrycznej umożliwiający monitoring </w:t>
      </w:r>
    </w:p>
    <w:p w:rsidR="00855D1C" w:rsidRDefault="00855D1C" w:rsidP="00855D1C">
      <w:r>
        <w:t xml:space="preserve">produkcji/zużycie energii elektrycznej: </w:t>
      </w:r>
    </w:p>
    <w:p w:rsidR="00855D1C" w:rsidRDefault="00855D1C" w:rsidP="00855D1C">
      <w:pPr>
        <w:spacing w:line="254" w:lineRule="auto"/>
      </w:pPr>
      <w:r>
        <w:t xml:space="preserve">Parametry monitoringu: </w:t>
      </w:r>
    </w:p>
    <w:p w:rsidR="00855D1C" w:rsidRDefault="00855D1C" w:rsidP="00855D1C">
      <w:pPr>
        <w:spacing w:line="254" w:lineRule="auto"/>
      </w:pPr>
      <w:r>
        <w:t>• niezależny inteligentny system monitorowania i zarządzania on-</w:t>
      </w:r>
      <w:proofErr w:type="spellStart"/>
      <w:r>
        <w:t>line</w:t>
      </w:r>
      <w:proofErr w:type="spellEnd"/>
      <w:r>
        <w:t xml:space="preserve"> instalacją fotowoltaiczną, wyposażony w moduł komunikacyjny; </w:t>
      </w:r>
    </w:p>
    <w:p w:rsidR="00855D1C" w:rsidRDefault="00855D1C" w:rsidP="00855D1C">
      <w:pPr>
        <w:spacing w:line="254" w:lineRule="auto"/>
      </w:pPr>
      <w:r>
        <w:t xml:space="preserve">• analiza pracy systemu PV, która poprzez dedykowany program lub stronę www dostarcza informacji nt.: ilości wyprodukowanej energii w danym okresie, danych historycznych dotyczących produkcji energii, wykrytych wad i usterek o elektrycznych parametrów pracy systemu; </w:t>
      </w:r>
    </w:p>
    <w:p w:rsidR="00855D1C" w:rsidRDefault="00855D1C" w:rsidP="00855D1C">
      <w:pPr>
        <w:spacing w:line="254" w:lineRule="auto"/>
      </w:pPr>
      <w:r>
        <w:t xml:space="preserve">• wyposażenie instalacji w dwukierunkowy licznik służący do optymalizacji zużycia energii produkowanej na potrzeby własne i rejestracji krzywej obciążenia instalacji odbiorczej. Licznik musi umożliwiać przejrzystą prezentację zużycia produkowanej energii na potrzeby własne. </w:t>
      </w:r>
    </w:p>
    <w:p w:rsidR="00855D1C" w:rsidRDefault="00855D1C" w:rsidP="00855D1C"/>
    <w:p w:rsidR="00855D1C" w:rsidRDefault="00855D1C" w:rsidP="00855D1C"/>
    <w:p w:rsidR="00855D1C" w:rsidRDefault="00855D1C" w:rsidP="00855D1C">
      <w:r>
        <w:t xml:space="preserve">Wykonawca jest obowiązany wykazać, że oferowane przez niego w ramach </w:t>
      </w:r>
    </w:p>
    <w:p w:rsidR="00855D1C" w:rsidRDefault="00855D1C" w:rsidP="00855D1C">
      <w:r>
        <w:t xml:space="preserve">przedmiotu zamówienia urządzenia spełniają wymagania określone przez </w:t>
      </w:r>
    </w:p>
    <w:p w:rsidR="00855D1C" w:rsidRDefault="00855D1C" w:rsidP="00855D1C">
      <w:r>
        <w:t xml:space="preserve">Zamawiającego. W tym celu do oferty należy dołączyć specyfikację </w:t>
      </w:r>
    </w:p>
    <w:p w:rsidR="00855D1C" w:rsidRDefault="00855D1C" w:rsidP="00855D1C">
      <w:r>
        <w:t xml:space="preserve">paneli fotowoltaicznych i inwerterów. </w:t>
      </w:r>
    </w:p>
    <w:p w:rsidR="00855D1C" w:rsidRDefault="00855D1C" w:rsidP="00855D1C"/>
    <w:p w:rsidR="00855D1C" w:rsidRDefault="00855D1C" w:rsidP="00855D1C">
      <w:r>
        <w:t xml:space="preserve">Oferowane urządzenia niezbędne do realizacji zamówienia muszą być </w:t>
      </w:r>
    </w:p>
    <w:p w:rsidR="00855D1C" w:rsidRDefault="00855D1C" w:rsidP="00855D1C">
      <w:r>
        <w:t xml:space="preserve">fabrycznie nowe i posiadać wymagane certyfikaty oraz inne dokumenty </w:t>
      </w:r>
    </w:p>
    <w:p w:rsidR="00855D1C" w:rsidRDefault="00855D1C" w:rsidP="00855D1C">
      <w:r>
        <w:t xml:space="preserve">potwierdzające ich jakość i dopuszczenie do stosowania. </w:t>
      </w:r>
    </w:p>
    <w:p w:rsidR="00855D1C" w:rsidRDefault="00855D1C" w:rsidP="00855D1C"/>
    <w:p w:rsidR="00855D1C" w:rsidRDefault="00855D1C" w:rsidP="00855D1C">
      <w:r>
        <w:lastRenderedPageBreak/>
        <w:t xml:space="preserve">Wymogi dotyczące gwarancji: </w:t>
      </w:r>
    </w:p>
    <w:p w:rsidR="00855D1C" w:rsidRDefault="00855D1C" w:rsidP="00855D1C">
      <w:r>
        <w:t xml:space="preserve">Cała instalacja min. 10 lat </w:t>
      </w:r>
    </w:p>
    <w:p w:rsidR="00855D1C" w:rsidRDefault="00855D1C" w:rsidP="00855D1C">
      <w:r>
        <w:t xml:space="preserve">Moduły PV: </w:t>
      </w:r>
    </w:p>
    <w:p w:rsidR="00855D1C" w:rsidRDefault="00855D1C" w:rsidP="00855D1C">
      <w:pPr>
        <w:spacing w:line="254" w:lineRule="auto"/>
      </w:pPr>
      <w:r>
        <w:t xml:space="preserve">Gwarancja producenta na produkt musi obejmować wszystkie ewentualne wady ukryte i wynosić min. 12 lat. Liniowa gwarancja stałej mocy musi wynosić min. 30 lat, przy czym w pierwszym roku zachowanie min. 98,0% mocy początkowej, a po 30 latach min. 84,95% mocy początkowej. </w:t>
      </w:r>
    </w:p>
    <w:p w:rsidR="00855D1C" w:rsidRDefault="00855D1C" w:rsidP="00855D1C">
      <w:pPr>
        <w:spacing w:line="254" w:lineRule="auto"/>
      </w:pPr>
      <w:r>
        <w:t xml:space="preserve">Inwertery min. 10 lat </w:t>
      </w:r>
    </w:p>
    <w:p w:rsidR="00855D1C" w:rsidRDefault="00855D1C" w:rsidP="00855D1C">
      <w:r>
        <w:t xml:space="preserve">Konstrukcja min. 10 lat </w:t>
      </w:r>
    </w:p>
    <w:p w:rsidR="00855D1C" w:rsidRDefault="00855D1C" w:rsidP="00855D1C">
      <w:r>
        <w:t xml:space="preserve">System monitorujący min. 5 lat </w:t>
      </w:r>
    </w:p>
    <w:p w:rsidR="00855D1C" w:rsidRDefault="00855D1C" w:rsidP="00855D1C">
      <w:r>
        <w:br/>
        <w:t xml:space="preserve">Ofertę proszę przesłać na adres mailowy: </w:t>
      </w:r>
      <w:hyperlink r:id="rId7" w:history="1">
        <w:r>
          <w:rPr>
            <w:rStyle w:val="Hipercze"/>
          </w:rPr>
          <w:t>s.chachula@refal.eu</w:t>
        </w:r>
      </w:hyperlink>
      <w:r>
        <w:t xml:space="preserve"> do dnia 16.06.2023 r.</w:t>
      </w:r>
    </w:p>
    <w:p w:rsidR="003F5C2E" w:rsidRDefault="003F5C2E"/>
    <w:sectPr w:rsidR="003F5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A0" w:rsidRDefault="000979A0" w:rsidP="00855D1C">
      <w:r>
        <w:separator/>
      </w:r>
    </w:p>
  </w:endnote>
  <w:endnote w:type="continuationSeparator" w:id="0">
    <w:p w:rsidR="000979A0" w:rsidRDefault="000979A0" w:rsidP="008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A0" w:rsidRDefault="000979A0" w:rsidP="00855D1C">
      <w:r>
        <w:separator/>
      </w:r>
    </w:p>
  </w:footnote>
  <w:footnote w:type="continuationSeparator" w:id="0">
    <w:p w:rsidR="000979A0" w:rsidRDefault="000979A0" w:rsidP="00855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E3"/>
    <w:rsid w:val="000979A0"/>
    <w:rsid w:val="003F5C2E"/>
    <w:rsid w:val="00855D1C"/>
    <w:rsid w:val="00F3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D1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5D1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5D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D1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5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D1C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D1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5D1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5D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D1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5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D1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chachula@refal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3</cp:revision>
  <dcterms:created xsi:type="dcterms:W3CDTF">2023-06-02T11:34:00Z</dcterms:created>
  <dcterms:modified xsi:type="dcterms:W3CDTF">2023-06-02T11:37:00Z</dcterms:modified>
</cp:coreProperties>
</file>